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jc w:val="center"/>
        <w:rPr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409848837"/>
        <w:tag w:val="goog_rdk_0"/>
      </w:sdtPr>
      <w:sdtContent>
        <w:tbl>
          <w:tblPr>
            <w:tblStyle w:val="Table1"/>
            <w:tblW w:w="1084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45"/>
            <w:gridCol w:w="6825"/>
            <w:gridCol w:w="2175"/>
            <w:tblGridChange w:id="0">
              <w:tblGrid>
                <w:gridCol w:w="1845"/>
                <w:gridCol w:w="6825"/>
                <w:gridCol w:w="21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widowControl w:val="0"/>
                  <w:spacing w:line="240" w:lineRule="auto"/>
                  <w:rPr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i w:val="1"/>
                    <w:iCs w:val="1"/>
                    <w:sz w:val="16"/>
                    <w:szCs w:val="16"/>
                  </w:rPr>
                  <w:drawing>
                    <wp:inline distB="114300" distT="114300" distL="114300" distR="114300">
                      <wp:extent cx="820738" cy="788761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20738" cy="78876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after="20" w:lineRule="auto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National Education Society (R.)</w:t>
                  <w:br w:type="textWrapping"/>
                  <w:t xml:space="preserve">Jawaharlal Nehru New College of Engineering, Shivamogga</w:t>
                </w:r>
              </w:p>
              <w:p w:rsidR="00000000" w:rsidDel="00000000" w:rsidP="00000000" w:rsidRDefault="00000000" w:rsidRPr="00000000" w14:paraId="00000005">
                <w:pPr>
                  <w:spacing w:after="80" w:lineRule="auto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iCs w:val="1"/>
                    <w:sz w:val="16"/>
                    <w:szCs w:val="16"/>
                    <w:rtl w:val="0"/>
                  </w:rPr>
                  <w:t xml:space="preserve">(Approved by AICTE, New Delhi, Certified by UGC 2(f) &amp; 12(B), Accredited by NAAC – ‘A’,</w:t>
                  <w:br w:type="textWrapping"/>
                  <w:t xml:space="preserve">Recognised by Govt. of Karnataka and Affiliated to VTU, Belagavi)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  <w:sz w:val="16"/>
                    <w:szCs w:val="16"/>
                  </w:rPr>
                </w:pPr>
                <w:r w:rsidDel="00000000" w:rsidR="00000000" w:rsidRPr="00000000">
                  <w:rPr>
                    <w:i w:val="1"/>
                    <w:iCs w:val="1"/>
                    <w:sz w:val="16"/>
                    <w:szCs w:val="16"/>
                  </w:rPr>
                  <w:drawing>
                    <wp:inline distB="114300" distT="114300" distL="114300" distR="114300">
                      <wp:extent cx="788988" cy="656012"/>
                      <wp:effectExtent b="0" l="0" r="0" t="0"/>
                      <wp:docPr id="2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88988" cy="65601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7">
      <w:pPr>
        <w:spacing w:after="20" w:lineRule="auto"/>
        <w:jc w:val="left"/>
        <w:rPr/>
      </w:pP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 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80.0" w:type="dxa"/>
        <w:jc w:val="center"/>
        <w:tblLayout w:type="fixed"/>
        <w:tblLook w:val="0400"/>
      </w:tblPr>
      <w:tblGrid>
        <w:gridCol w:w="2720"/>
        <w:gridCol w:w="2720"/>
        <w:gridCol w:w="2720"/>
        <w:gridCol w:w="2720"/>
        <w:tblGridChange w:id="0">
          <w:tblGrid>
            <w:gridCol w:w="2720"/>
            <w:gridCol w:w="2720"/>
            <w:gridCol w:w="2720"/>
            <w:gridCol w:w="2720"/>
          </w:tblGrid>
        </w:tblGridChange>
      </w:tblGrid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Name of the Faculty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Mahesh V. Shet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</w:rPr>
              <w:drawing>
                <wp:inline distB="114300" distT="114300" distL="114300" distR="114300">
                  <wp:extent cx="1846262" cy="1771558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262" cy="17715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Designation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Asst. Professor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Department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Department Of </w:t>
              <w:br w:type="textWrapping"/>
              <w:t xml:space="preserve">Management Studies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Date of Joining the Institution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26-08-1974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Qualification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M.Tech, M.B.A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Marketing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[If not applicable, enter —]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Total Experience in Years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Industry: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25 Years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Research: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15 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Papers Published in Journals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Papers Presented in Conferences / Symposium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PhD Guide, field &amp; University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PhDs Guided / 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Projects at Master's level: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Books Published / IPRs / Patents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Professional Memberships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Consultancy work taken (project, company, amount)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Awards received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Pioneer Award at Cisco Systems, Cisco Start Award at Cisco Systems</w:t>
              <w:br w:type="textWrapping"/>
              <w:t xml:space="preserve">Extra Mile Award at Tata Elxsi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Members of BoS, BoE or any 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Grants/Funding received (Project, agency, amount, year)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7e7e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Industry Interactions, Professional Institutions, MoUs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before="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624" w:top="624" w:left="680" w:right="6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k9gbiR9BhDQs0i2XI7NVTSOfxA==">CgMxLjAaHwoBMBIaChgICVIUChJ0YWJsZS5nYTRidm52bnZ2MTE4AHIhMTQwT2V4ZVJHcmljZU5nM3hZdFBmWFpZNEVkclZOdWc1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